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0" w:rsidRPr="00EA0329" w:rsidRDefault="005F7460" w:rsidP="005F7460">
      <w:pPr>
        <w:jc w:val="both"/>
      </w:pPr>
      <w:r>
        <w:rPr>
          <w:rFonts w:asciiTheme="minorBidi" w:hAnsiTheme="minorBidi"/>
          <w:sz w:val="24"/>
          <w:szCs w:val="24"/>
        </w:rPr>
        <w:t xml:space="preserve">Van </w:t>
      </w:r>
      <w:r w:rsidRPr="00646A1E">
        <w:rPr>
          <w:rFonts w:asciiTheme="minorBidi" w:hAnsiTheme="minorBidi"/>
          <w:b/>
          <w:bCs/>
          <w:sz w:val="24"/>
          <w:szCs w:val="24"/>
        </w:rPr>
        <w:t>alle</w:t>
      </w:r>
      <w:r w:rsidRPr="003D37D8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proofErr w:type="spellStart"/>
      <w:r w:rsidRPr="003D37D8">
        <w:rPr>
          <w:rFonts w:asciiTheme="minorBidi" w:hAnsiTheme="minorBidi"/>
          <w:b/>
          <w:bCs/>
          <w:i/>
          <w:iCs/>
          <w:sz w:val="24"/>
          <w:szCs w:val="24"/>
        </w:rPr>
        <w:t>Mietswot</w:t>
      </w:r>
      <w:proofErr w:type="spellEnd"/>
      <w:r w:rsidRPr="00646A1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(verplichtingen) </w:t>
      </w:r>
      <w:r w:rsidRPr="00646A1E">
        <w:rPr>
          <w:rFonts w:asciiTheme="minorBidi" w:hAnsiTheme="minorBidi"/>
          <w:b/>
          <w:bCs/>
          <w:sz w:val="24"/>
          <w:szCs w:val="24"/>
        </w:rPr>
        <w:t>van de zoon op de vader</w:t>
      </w:r>
      <w:r>
        <w:rPr>
          <w:rFonts w:asciiTheme="minorBidi" w:hAnsiTheme="minorBidi"/>
          <w:b/>
          <w:bCs/>
          <w:sz w:val="24"/>
          <w:szCs w:val="24"/>
        </w:rPr>
        <w:t>1</w:t>
      </w:r>
      <w:r w:rsidRPr="00646A1E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zijn mannen (vaders) </w:t>
      </w:r>
      <w:r w:rsidRPr="00646A1E">
        <w:rPr>
          <w:rFonts w:asciiTheme="minorBidi" w:hAnsiTheme="minorBidi"/>
          <w:b/>
          <w:bCs/>
          <w:sz w:val="24"/>
          <w:szCs w:val="24"/>
        </w:rPr>
        <w:t>verplicht</w:t>
      </w:r>
      <w:r>
        <w:rPr>
          <w:rFonts w:asciiTheme="minorBidi" w:hAnsiTheme="minorBidi"/>
          <w:sz w:val="24"/>
          <w:szCs w:val="24"/>
        </w:rPr>
        <w:t xml:space="preserve"> deze te vervullen maar </w:t>
      </w:r>
      <w:r w:rsidRPr="00646A1E">
        <w:rPr>
          <w:rFonts w:asciiTheme="minorBidi" w:hAnsiTheme="minorBidi"/>
          <w:b/>
          <w:bCs/>
          <w:sz w:val="24"/>
          <w:szCs w:val="24"/>
        </w:rPr>
        <w:t>vrouwen</w:t>
      </w:r>
      <w:r>
        <w:rPr>
          <w:rFonts w:asciiTheme="minorBidi" w:hAnsiTheme="minorBidi"/>
          <w:sz w:val="24"/>
          <w:szCs w:val="24"/>
        </w:rPr>
        <w:t xml:space="preserve"> (moeders) zijn daarvan </w:t>
      </w:r>
      <w:r w:rsidRPr="00646A1E">
        <w:rPr>
          <w:rFonts w:asciiTheme="minorBidi" w:hAnsiTheme="minorBidi"/>
          <w:b/>
          <w:bCs/>
          <w:sz w:val="24"/>
          <w:szCs w:val="24"/>
        </w:rPr>
        <w:t>vrijgesteld</w:t>
      </w:r>
      <w:r>
        <w:rPr>
          <w:rFonts w:asciiTheme="minorBidi" w:hAnsiTheme="minorBidi"/>
          <w:sz w:val="24"/>
          <w:szCs w:val="24"/>
        </w:rPr>
        <w:t xml:space="preserve">. </w:t>
      </w:r>
    </w:p>
    <w:p w:rsidR="00E3709B" w:rsidRDefault="005F7460" w:rsidP="005F7460">
      <w:pPr>
        <w:jc w:val="both"/>
      </w:pPr>
      <w:r>
        <w:rPr>
          <w:rFonts w:asciiTheme="minorBidi" w:hAnsiTheme="minorBidi"/>
          <w:sz w:val="24"/>
          <w:szCs w:val="24"/>
        </w:rPr>
        <w:t xml:space="preserve">En van </w:t>
      </w:r>
      <w:r w:rsidRPr="00646A1E">
        <w:rPr>
          <w:rFonts w:asciiTheme="minorBidi" w:hAnsiTheme="minorBidi"/>
          <w:b/>
          <w:bCs/>
          <w:sz w:val="24"/>
          <w:szCs w:val="24"/>
        </w:rPr>
        <w:t xml:space="preserve">alle </w:t>
      </w:r>
      <w:proofErr w:type="spellStart"/>
      <w:r w:rsidRPr="003D37D8">
        <w:rPr>
          <w:rFonts w:asciiTheme="minorBidi" w:hAnsiTheme="minorBidi"/>
          <w:b/>
          <w:bCs/>
          <w:i/>
          <w:iCs/>
          <w:sz w:val="24"/>
          <w:szCs w:val="24"/>
        </w:rPr>
        <w:t>Mietswot</w:t>
      </w:r>
      <w:proofErr w:type="spellEnd"/>
      <w:r>
        <w:rPr>
          <w:rFonts w:asciiTheme="minorBidi" w:hAnsiTheme="minorBidi"/>
          <w:sz w:val="24"/>
          <w:szCs w:val="24"/>
        </w:rPr>
        <w:t xml:space="preserve"> (verplichtingen) </w:t>
      </w:r>
      <w:r w:rsidRPr="00646A1E">
        <w:rPr>
          <w:rFonts w:asciiTheme="minorBidi" w:hAnsiTheme="minorBidi"/>
          <w:b/>
          <w:bCs/>
          <w:sz w:val="24"/>
          <w:szCs w:val="24"/>
        </w:rPr>
        <w:t>van de vader op de zoon</w:t>
      </w:r>
      <w:r>
        <w:rPr>
          <w:rFonts w:asciiTheme="minorBidi" w:hAnsiTheme="minorBidi"/>
          <w:sz w:val="24"/>
          <w:szCs w:val="24"/>
        </w:rPr>
        <w:t xml:space="preserve"> (het eren van zijn ouders), zijn </w:t>
      </w:r>
      <w:r w:rsidRPr="00646A1E">
        <w:rPr>
          <w:rFonts w:asciiTheme="minorBidi" w:hAnsiTheme="minorBidi"/>
          <w:b/>
          <w:bCs/>
          <w:sz w:val="24"/>
          <w:szCs w:val="24"/>
        </w:rPr>
        <w:t>zowel mannen als</w:t>
      </w:r>
      <w:r>
        <w:rPr>
          <w:rFonts w:asciiTheme="minorBidi" w:hAnsiTheme="minorBidi"/>
          <w:sz w:val="24"/>
          <w:szCs w:val="24"/>
        </w:rPr>
        <w:t xml:space="preserve"> </w:t>
      </w:r>
      <w:r w:rsidRPr="00646A1E">
        <w:rPr>
          <w:rFonts w:asciiTheme="minorBidi" w:hAnsiTheme="minorBidi"/>
          <w:b/>
          <w:bCs/>
          <w:sz w:val="24"/>
          <w:szCs w:val="24"/>
        </w:rPr>
        <w:t>vrouwen verplicht</w:t>
      </w:r>
      <w:r>
        <w:rPr>
          <w:rFonts w:asciiTheme="minorBidi" w:hAnsiTheme="minorBidi"/>
          <w:sz w:val="24"/>
          <w:szCs w:val="24"/>
        </w:rPr>
        <w:t xml:space="preserve"> deze te vervullen.</w:t>
      </w:r>
    </w:p>
    <w:p w:rsidR="005F7460" w:rsidRPr="00EA0329" w:rsidRDefault="005F7460" w:rsidP="005F7460">
      <w:pPr>
        <w:jc w:val="both"/>
      </w:pPr>
      <w:r w:rsidRPr="00646A1E">
        <w:rPr>
          <w:rFonts w:asciiTheme="minorBidi" w:hAnsiTheme="minorBidi"/>
          <w:sz w:val="24"/>
          <w:szCs w:val="24"/>
        </w:rPr>
        <w:t>Van</w:t>
      </w:r>
      <w:r>
        <w:rPr>
          <w:rFonts w:asciiTheme="minorBidi" w:hAnsiTheme="minorBidi"/>
          <w:b/>
          <w:bCs/>
          <w:sz w:val="24"/>
          <w:szCs w:val="24"/>
        </w:rPr>
        <w:t xml:space="preserve"> alle </w:t>
      </w:r>
      <w:proofErr w:type="spellStart"/>
      <w:r w:rsidRPr="003D37D8">
        <w:rPr>
          <w:rFonts w:asciiTheme="minorBidi" w:hAnsiTheme="minorBidi"/>
          <w:b/>
          <w:bCs/>
          <w:i/>
          <w:iCs/>
          <w:sz w:val="24"/>
          <w:szCs w:val="24"/>
        </w:rPr>
        <w:t>Mietswot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46A1E">
        <w:rPr>
          <w:rFonts w:asciiTheme="minorBidi" w:hAnsiTheme="minorBidi"/>
          <w:b/>
          <w:bCs/>
          <w:sz w:val="24"/>
          <w:szCs w:val="24"/>
        </w:rPr>
        <w:t>die aan tijd gebonden zijn</w:t>
      </w:r>
      <w:r>
        <w:rPr>
          <w:rFonts w:asciiTheme="minorBidi" w:hAnsiTheme="minorBidi"/>
          <w:sz w:val="24"/>
          <w:szCs w:val="24"/>
        </w:rPr>
        <w:t xml:space="preserve"> (A1), zijn alleen maar </w:t>
      </w:r>
      <w:r w:rsidRPr="00646A1E">
        <w:rPr>
          <w:rFonts w:asciiTheme="minorBidi" w:hAnsiTheme="minorBidi"/>
          <w:b/>
          <w:bCs/>
          <w:sz w:val="24"/>
          <w:szCs w:val="24"/>
        </w:rPr>
        <w:t>mannen verplicht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om deze te vervullen, </w:t>
      </w:r>
      <w:r>
        <w:rPr>
          <w:rFonts w:asciiTheme="minorBidi" w:hAnsiTheme="minorBidi"/>
          <w:b/>
          <w:bCs/>
          <w:sz w:val="24"/>
          <w:szCs w:val="24"/>
        </w:rPr>
        <w:t xml:space="preserve">en </w:t>
      </w:r>
      <w:r w:rsidRPr="00646A1E">
        <w:rPr>
          <w:rFonts w:asciiTheme="minorBidi" w:hAnsiTheme="minorBidi"/>
          <w:b/>
          <w:bCs/>
          <w:sz w:val="24"/>
          <w:szCs w:val="24"/>
        </w:rPr>
        <w:t xml:space="preserve">vrouwen </w:t>
      </w:r>
      <w:r>
        <w:rPr>
          <w:rFonts w:asciiTheme="minorBidi" w:hAnsiTheme="minorBidi"/>
          <w:b/>
          <w:bCs/>
          <w:sz w:val="24"/>
          <w:szCs w:val="24"/>
        </w:rPr>
        <w:t xml:space="preserve">zijn vrijgesteld </w:t>
      </w:r>
      <w:r>
        <w:rPr>
          <w:rFonts w:asciiTheme="minorBidi" w:hAnsiTheme="minorBidi"/>
          <w:sz w:val="24"/>
          <w:szCs w:val="24"/>
        </w:rPr>
        <w:t>(A2, A3).</w:t>
      </w:r>
    </w:p>
    <w:p w:rsidR="005F7460" w:rsidRPr="00EA0329" w:rsidRDefault="005F7460" w:rsidP="005F7460">
      <w:pPr>
        <w:jc w:val="both"/>
      </w:pPr>
      <w:r w:rsidRPr="00646A1E">
        <w:rPr>
          <w:rFonts w:asciiTheme="minorBidi" w:hAnsiTheme="minorBidi"/>
          <w:b/>
          <w:bCs/>
          <w:sz w:val="24"/>
          <w:szCs w:val="24"/>
        </w:rPr>
        <w:t>Alle</w:t>
      </w:r>
      <w:r w:rsidRPr="0090382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61D3B">
        <w:rPr>
          <w:rFonts w:asciiTheme="minorBidi" w:hAnsiTheme="minorBidi" w:cs="David" w:hint="cs"/>
          <w:b/>
          <w:bCs/>
          <w:sz w:val="24"/>
          <w:szCs w:val="24"/>
          <w:rtl/>
        </w:rPr>
        <w:t>עֲשֵׂה</w:t>
      </w:r>
      <w:r w:rsidRPr="00561D3B">
        <w:rPr>
          <w:rFonts w:asciiTheme="minorBidi" w:hAnsiTheme="minorBidi" w:cs="David"/>
          <w:b/>
          <w:bCs/>
          <w:sz w:val="24"/>
          <w:szCs w:val="24"/>
        </w:rPr>
        <w:t xml:space="preserve"> </w:t>
      </w:r>
      <w:r w:rsidRPr="00561D3B">
        <w:rPr>
          <w:rFonts w:asciiTheme="minorBidi" w:hAnsiTheme="minorBidi" w:cs="David" w:hint="cs"/>
          <w:b/>
          <w:bCs/>
          <w:sz w:val="24"/>
          <w:szCs w:val="24"/>
          <w:rtl/>
        </w:rPr>
        <w:t>מִצְוֹת</w:t>
      </w:r>
      <w:r w:rsidRPr="00646A1E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(geboden) </w:t>
      </w:r>
      <w:r w:rsidRPr="00646A1E">
        <w:rPr>
          <w:rFonts w:asciiTheme="minorBidi" w:hAnsiTheme="minorBidi"/>
          <w:b/>
          <w:bCs/>
          <w:sz w:val="24"/>
          <w:szCs w:val="24"/>
        </w:rPr>
        <w:t>die niet aan tijd gebonden zijn</w:t>
      </w:r>
      <w:r>
        <w:rPr>
          <w:rFonts w:asciiTheme="minorBidi" w:hAnsiTheme="minorBidi"/>
          <w:sz w:val="24"/>
          <w:szCs w:val="24"/>
        </w:rPr>
        <w:t xml:space="preserve">, zijn </w:t>
      </w:r>
      <w:r w:rsidRPr="00646A1E">
        <w:rPr>
          <w:rFonts w:asciiTheme="minorBidi" w:hAnsiTheme="minorBidi"/>
          <w:b/>
          <w:bCs/>
          <w:sz w:val="24"/>
          <w:szCs w:val="24"/>
        </w:rPr>
        <w:t>zowel</w:t>
      </w:r>
      <w:r>
        <w:rPr>
          <w:rFonts w:asciiTheme="minorBidi" w:hAnsiTheme="minorBidi"/>
          <w:sz w:val="24"/>
          <w:szCs w:val="24"/>
        </w:rPr>
        <w:t xml:space="preserve"> voor </w:t>
      </w:r>
      <w:r w:rsidRPr="00646A1E">
        <w:rPr>
          <w:rFonts w:asciiTheme="minorBidi" w:hAnsiTheme="minorBidi"/>
          <w:b/>
          <w:bCs/>
          <w:sz w:val="24"/>
          <w:szCs w:val="24"/>
        </w:rPr>
        <w:t>mannen</w:t>
      </w:r>
      <w:r>
        <w:rPr>
          <w:rFonts w:asciiTheme="minorBidi" w:hAnsiTheme="minorBidi"/>
          <w:sz w:val="24"/>
          <w:szCs w:val="24"/>
        </w:rPr>
        <w:t xml:space="preserve"> als voor </w:t>
      </w:r>
      <w:r w:rsidRPr="00646A1E">
        <w:rPr>
          <w:rFonts w:asciiTheme="minorBidi" w:hAnsiTheme="minorBidi"/>
          <w:b/>
          <w:bCs/>
          <w:sz w:val="24"/>
          <w:szCs w:val="24"/>
        </w:rPr>
        <w:t>vrouwen verplicht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 te vervullen. </w:t>
      </w:r>
    </w:p>
    <w:p w:rsidR="005F7460" w:rsidRDefault="005F7460" w:rsidP="005F7460">
      <w:pPr>
        <w:jc w:val="both"/>
        <w:rPr>
          <w:rFonts w:asciiTheme="minorBidi" w:hAnsiTheme="minorBidi"/>
          <w:sz w:val="24"/>
          <w:szCs w:val="24"/>
        </w:rPr>
      </w:pPr>
      <w:r w:rsidRPr="00903828">
        <w:rPr>
          <w:rFonts w:asciiTheme="minorBidi" w:hAnsiTheme="minorBidi"/>
          <w:b/>
          <w:bCs/>
          <w:sz w:val="24"/>
          <w:szCs w:val="24"/>
        </w:rPr>
        <w:t xml:space="preserve">Alle </w:t>
      </w:r>
      <w:r w:rsidRPr="00561D3B">
        <w:rPr>
          <w:rFonts w:asciiTheme="minorBidi" w:hAnsiTheme="minorBidi" w:cs="David" w:hint="cs"/>
          <w:b/>
          <w:bCs/>
          <w:sz w:val="24"/>
          <w:szCs w:val="24"/>
          <w:rtl/>
        </w:rPr>
        <w:t>מִצְוֹת</w:t>
      </w:r>
      <w:r w:rsidRPr="00561D3B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561D3B">
        <w:rPr>
          <w:rFonts w:asciiTheme="minorBidi" w:hAnsiTheme="minorBidi" w:cs="David" w:hint="cs"/>
          <w:b/>
          <w:bCs/>
          <w:sz w:val="24"/>
          <w:szCs w:val="24"/>
          <w:rtl/>
        </w:rPr>
        <w:t>לֹא</w:t>
      </w:r>
      <w:r w:rsidRPr="00561D3B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561D3B">
        <w:rPr>
          <w:rFonts w:asciiTheme="minorBidi" w:hAnsiTheme="minorBidi" w:cs="David" w:hint="cs"/>
          <w:b/>
          <w:bCs/>
          <w:sz w:val="24"/>
          <w:szCs w:val="24"/>
          <w:rtl/>
        </w:rPr>
        <w:t>תַעֲשֶׂה</w:t>
      </w:r>
      <w:r w:rsidRPr="00903828">
        <w:rPr>
          <w:rFonts w:asciiTheme="minorBidi" w:hAnsiTheme="minorBidi"/>
          <w:b/>
          <w:bCs/>
          <w:sz w:val="24"/>
          <w:szCs w:val="24"/>
        </w:rPr>
        <w:t xml:space="preserve"> (verboden), zowel die aan tijd zijn gebonden, als die niet aan tijd zijn gebonden</w:t>
      </w:r>
      <w:r>
        <w:rPr>
          <w:rFonts w:asciiTheme="minorBidi" w:hAnsiTheme="minorBidi"/>
          <w:sz w:val="24"/>
          <w:szCs w:val="24"/>
        </w:rPr>
        <w:t xml:space="preserve">, zijn </w:t>
      </w:r>
      <w:r w:rsidRPr="00903828">
        <w:rPr>
          <w:rFonts w:asciiTheme="minorBidi" w:hAnsiTheme="minorBidi"/>
          <w:b/>
          <w:bCs/>
          <w:sz w:val="24"/>
          <w:szCs w:val="24"/>
        </w:rPr>
        <w:t>zowel</w:t>
      </w:r>
      <w:r>
        <w:rPr>
          <w:rFonts w:asciiTheme="minorBidi" w:hAnsiTheme="minorBidi"/>
          <w:sz w:val="24"/>
          <w:szCs w:val="24"/>
        </w:rPr>
        <w:t xml:space="preserve"> voor </w:t>
      </w:r>
      <w:r w:rsidRPr="00903828">
        <w:rPr>
          <w:rFonts w:asciiTheme="minorBidi" w:hAnsiTheme="minorBidi"/>
          <w:b/>
          <w:bCs/>
          <w:sz w:val="24"/>
          <w:szCs w:val="24"/>
        </w:rPr>
        <w:t>mannen als vrouwen verplicht</w:t>
      </w:r>
      <w:r>
        <w:rPr>
          <w:rFonts w:asciiTheme="minorBidi" w:hAnsiTheme="minorBidi"/>
          <w:sz w:val="24"/>
          <w:szCs w:val="24"/>
        </w:rPr>
        <w:t xml:space="preserve"> om te vervullen. De </w:t>
      </w:r>
      <w:r w:rsidRPr="00903828">
        <w:rPr>
          <w:rFonts w:asciiTheme="minorBidi" w:hAnsiTheme="minorBidi"/>
          <w:b/>
          <w:bCs/>
          <w:sz w:val="24"/>
          <w:szCs w:val="24"/>
        </w:rPr>
        <w:t>uitzondering</w:t>
      </w:r>
      <w:r>
        <w:rPr>
          <w:rFonts w:asciiTheme="minorBidi" w:hAnsiTheme="minorBidi"/>
          <w:b/>
          <w:bCs/>
          <w:sz w:val="24"/>
          <w:szCs w:val="24"/>
        </w:rPr>
        <w:t>en</w:t>
      </w:r>
      <w:r>
        <w:rPr>
          <w:rFonts w:asciiTheme="minorBidi" w:hAnsiTheme="minorBidi"/>
          <w:sz w:val="24"/>
          <w:szCs w:val="24"/>
        </w:rPr>
        <w:t xml:space="preserve"> op deze regel zijn het verbod van</w:t>
      </w:r>
      <w:r w:rsidRPr="0090382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03828">
        <w:rPr>
          <w:rFonts w:asciiTheme="minorBidi" w:hAnsiTheme="minorBidi" w:hint="cs"/>
          <w:b/>
          <w:bCs/>
          <w:sz w:val="24"/>
          <w:szCs w:val="24"/>
          <w:rtl/>
        </w:rPr>
        <w:t>תקיף</w:t>
      </w:r>
      <w:r w:rsidRPr="0090382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03828">
        <w:rPr>
          <w:rFonts w:asciiTheme="minorBidi" w:hAnsiTheme="minorBidi" w:cs="Arial" w:hint="cs"/>
          <w:b/>
          <w:bCs/>
          <w:sz w:val="24"/>
          <w:szCs w:val="24"/>
          <w:rtl/>
        </w:rPr>
        <w:t>בל</w:t>
      </w:r>
      <w:r>
        <w:rPr>
          <w:rFonts w:asciiTheme="minorBidi" w:hAnsiTheme="minorBidi" w:cs="Arial"/>
          <w:b/>
          <w:bCs/>
          <w:sz w:val="24"/>
          <w:szCs w:val="24"/>
        </w:rPr>
        <w:t xml:space="preserve"> </w:t>
      </w:r>
      <w:r w:rsidRPr="00225DB4">
        <w:rPr>
          <w:rFonts w:asciiTheme="minorBidi" w:hAnsiTheme="minorBidi" w:cs="Arial"/>
          <w:sz w:val="24"/>
          <w:szCs w:val="24"/>
        </w:rPr>
        <w:t>(verbod op bakkebaarden volledig weghalen)</w:t>
      </w:r>
      <w:r w:rsidRPr="00225DB4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Pr="00903828">
        <w:rPr>
          <w:rFonts w:asciiTheme="minorBidi" w:hAnsiTheme="minorBidi" w:hint="cs"/>
          <w:b/>
          <w:bCs/>
          <w:sz w:val="24"/>
          <w:szCs w:val="24"/>
          <w:rtl/>
        </w:rPr>
        <w:t>בל תשחית</w:t>
      </w:r>
      <w:r>
        <w:rPr>
          <w:rFonts w:asciiTheme="minorBidi" w:hAnsiTheme="minorBidi"/>
          <w:sz w:val="24"/>
          <w:szCs w:val="24"/>
        </w:rPr>
        <w:t xml:space="preserve"> (verbod op met een scheermes delen van je baard wegscheren) </w:t>
      </w:r>
      <w:r w:rsidRPr="00903828">
        <w:rPr>
          <w:rFonts w:asciiTheme="minorBidi" w:hAnsiTheme="minorBidi"/>
          <w:b/>
          <w:bCs/>
          <w:sz w:val="24"/>
          <w:szCs w:val="24"/>
        </w:rPr>
        <w:t>en</w:t>
      </w:r>
      <w:r>
        <w:rPr>
          <w:rFonts w:asciiTheme="minorBidi" w:hAnsiTheme="minorBidi"/>
          <w:sz w:val="24"/>
          <w:szCs w:val="24"/>
        </w:rPr>
        <w:t xml:space="preserve"> </w:t>
      </w:r>
      <w:r w:rsidRPr="00903828">
        <w:rPr>
          <w:rFonts w:asciiTheme="minorBidi" w:hAnsiTheme="minorBidi" w:hint="cs"/>
          <w:b/>
          <w:bCs/>
          <w:sz w:val="24"/>
          <w:szCs w:val="24"/>
          <w:rtl/>
        </w:rPr>
        <w:t>בל תטמא למתים</w:t>
      </w:r>
      <w:r>
        <w:rPr>
          <w:rFonts w:asciiTheme="minorBidi" w:hAnsiTheme="minorBidi"/>
          <w:sz w:val="24"/>
          <w:szCs w:val="24"/>
        </w:rPr>
        <w:t xml:space="preserve"> (verbod voor </w:t>
      </w:r>
      <w:proofErr w:type="spellStart"/>
      <w:r>
        <w:rPr>
          <w:rFonts w:asciiTheme="minorBidi" w:hAnsiTheme="minorBidi"/>
          <w:sz w:val="24"/>
          <w:szCs w:val="24"/>
        </w:rPr>
        <w:t>Kohaniem</w:t>
      </w:r>
      <w:proofErr w:type="spellEnd"/>
      <w:r>
        <w:rPr>
          <w:rFonts w:asciiTheme="minorBidi" w:hAnsiTheme="minorBidi"/>
          <w:sz w:val="24"/>
          <w:szCs w:val="24"/>
        </w:rPr>
        <w:t xml:space="preserve">* om in directe/indirecte aanraking te komen met een lijk, waardoor ze onrein zouden worden). </w:t>
      </w:r>
    </w:p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/>
    <w:p w:rsidR="005F7460" w:rsidRDefault="005F7460" w:rsidP="00790B27">
      <w:pPr>
        <w:spacing w:line="240" w:lineRule="auto"/>
        <w:jc w:val="right"/>
        <w:rPr>
          <w:rFonts w:eastAsia="MS Mincho" w:cs="FrankRuehl"/>
          <w:sz w:val="32"/>
          <w:szCs w:val="32"/>
        </w:rPr>
      </w:pPr>
      <w:r w:rsidRPr="00790B27">
        <w:rPr>
          <w:rFonts w:eastAsia="MS Mincho" w:cs="FrankRuehl"/>
          <w:sz w:val="32"/>
          <w:szCs w:val="32"/>
          <w:rtl/>
        </w:rPr>
        <w:lastRenderedPageBreak/>
        <w:t>כָּל מִצְווֹת הַבֵּן עַל הָאָב</w:t>
      </w:r>
      <w:r w:rsidRPr="00790B27">
        <w:rPr>
          <w:rFonts w:eastAsia="MS Mincho" w:cs="FrankRuehl" w:hint="cs"/>
          <w:sz w:val="32"/>
          <w:szCs w:val="32"/>
          <w:rtl/>
        </w:rPr>
        <w:t>,</w:t>
      </w:r>
      <w:r w:rsidRPr="00790B27">
        <w:rPr>
          <w:rFonts w:eastAsia="MS Mincho" w:cs="FrankRuehl"/>
          <w:sz w:val="32"/>
          <w:szCs w:val="32"/>
          <w:rtl/>
        </w:rPr>
        <w:t xml:space="preserve"> אֲנָשִׁים חַיָּבִין וְנָשִׁים פְּטוּרוֹת</w:t>
      </w:r>
      <w:r w:rsidRPr="00790B27">
        <w:rPr>
          <w:rFonts w:eastAsia="MS Mincho" w:cs="FrankRuehl" w:hint="cs"/>
          <w:sz w:val="32"/>
          <w:szCs w:val="32"/>
          <w:rtl/>
        </w:rPr>
        <w:t>.</w:t>
      </w:r>
    </w:p>
    <w:p w:rsidR="00790B27" w:rsidRPr="00790B27" w:rsidRDefault="00790B27" w:rsidP="00790B27">
      <w:pPr>
        <w:spacing w:line="240" w:lineRule="auto"/>
        <w:jc w:val="right"/>
        <w:rPr>
          <w:rFonts w:eastAsia="MS Mincho" w:cs="FrankRuehl"/>
          <w:sz w:val="4"/>
          <w:szCs w:val="4"/>
        </w:rPr>
      </w:pPr>
    </w:p>
    <w:p w:rsidR="00790B27" w:rsidRDefault="005F7460" w:rsidP="00790B27">
      <w:pPr>
        <w:spacing w:line="240" w:lineRule="auto"/>
        <w:jc w:val="right"/>
        <w:rPr>
          <w:rFonts w:cs="FrankRuehl"/>
          <w:sz w:val="32"/>
          <w:szCs w:val="32"/>
        </w:rPr>
      </w:pPr>
      <w:r w:rsidRPr="00790B27">
        <w:rPr>
          <w:rFonts w:cs="FrankRuehl" w:hint="cs"/>
          <w:sz w:val="32"/>
          <w:szCs w:val="32"/>
          <w:rtl/>
        </w:rPr>
        <w:t>וְכָל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מִצְווֹת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הָאָב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עַל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הַבֵּן</w:t>
      </w:r>
      <w:r w:rsidRPr="00790B27">
        <w:rPr>
          <w:rFonts w:cs="FrankRuehl"/>
          <w:sz w:val="32"/>
          <w:szCs w:val="32"/>
          <w:rtl/>
        </w:rPr>
        <w:t xml:space="preserve">, </w:t>
      </w:r>
      <w:r w:rsidRPr="00790B27">
        <w:rPr>
          <w:rFonts w:cs="FrankRuehl" w:hint="cs"/>
          <w:sz w:val="32"/>
          <w:szCs w:val="32"/>
          <w:rtl/>
        </w:rPr>
        <w:t>אֶחָד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אֲנָשִׁים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וְאֶחָד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נָשִׁים</w:t>
      </w:r>
      <w:r w:rsidRPr="00790B27">
        <w:rPr>
          <w:rFonts w:cs="FrankRuehl"/>
          <w:sz w:val="32"/>
          <w:szCs w:val="32"/>
          <w:rtl/>
        </w:rPr>
        <w:t xml:space="preserve"> </w:t>
      </w:r>
      <w:r w:rsidRPr="00790B27">
        <w:rPr>
          <w:rFonts w:cs="FrankRuehl" w:hint="cs"/>
          <w:sz w:val="32"/>
          <w:szCs w:val="32"/>
          <w:rtl/>
        </w:rPr>
        <w:t>חַיָּבִין.</w:t>
      </w:r>
    </w:p>
    <w:p w:rsidR="005F7460" w:rsidRPr="005F7460" w:rsidRDefault="005F7460" w:rsidP="00790B27">
      <w:pPr>
        <w:spacing w:line="240" w:lineRule="auto"/>
        <w:jc w:val="right"/>
        <w:rPr>
          <w:rFonts w:cs="FrankRuehl"/>
          <w:sz w:val="32"/>
          <w:szCs w:val="32"/>
          <w:rtl/>
        </w:rPr>
      </w:pPr>
      <w:r w:rsidRPr="005F7460">
        <w:rPr>
          <w:rFonts w:cs="FrankRuehl"/>
          <w:sz w:val="32"/>
          <w:szCs w:val="32"/>
          <w:rtl/>
        </w:rPr>
        <w:t>וְכָל מִצְוַת עֲשֵׂה שֶׁהַזְּמַן גְּרָמָא</w:t>
      </w:r>
      <w:r w:rsidRPr="005F7460">
        <w:rPr>
          <w:rFonts w:cs="FrankRuehl" w:hint="cs"/>
          <w:sz w:val="32"/>
          <w:szCs w:val="32"/>
          <w:rtl/>
        </w:rPr>
        <w:t>,</w:t>
      </w:r>
      <w:r w:rsidRPr="005F7460">
        <w:rPr>
          <w:rFonts w:cs="FrankRuehl"/>
          <w:sz w:val="32"/>
          <w:szCs w:val="32"/>
          <w:rtl/>
        </w:rPr>
        <w:t xml:space="preserve"> אֲנָשִׁים חַיָּבִין וְנָשִׁים פְּטוּרוֹת</w:t>
      </w:r>
      <w:r w:rsidRPr="005F7460">
        <w:rPr>
          <w:rFonts w:cs="FrankRuehl" w:hint="cs"/>
          <w:sz w:val="32"/>
          <w:szCs w:val="32"/>
          <w:rtl/>
        </w:rPr>
        <w:t>.</w:t>
      </w:r>
      <w:r w:rsidRPr="005F7460">
        <w:rPr>
          <w:rFonts w:cs="FrankRuehl"/>
          <w:sz w:val="32"/>
          <w:szCs w:val="32"/>
          <w:rtl/>
        </w:rPr>
        <w:t xml:space="preserve"> </w:t>
      </w:r>
    </w:p>
    <w:p w:rsidR="005F7460" w:rsidRPr="005F7460" w:rsidRDefault="005F7460" w:rsidP="00790B27">
      <w:pPr>
        <w:spacing w:line="240" w:lineRule="auto"/>
        <w:jc w:val="right"/>
        <w:rPr>
          <w:rFonts w:cs="FrankRuehl"/>
          <w:sz w:val="32"/>
          <w:szCs w:val="32"/>
          <w:rtl/>
        </w:rPr>
      </w:pPr>
      <w:r w:rsidRPr="005F7460">
        <w:rPr>
          <w:rFonts w:cs="FrankRuehl"/>
          <w:sz w:val="32"/>
          <w:szCs w:val="32"/>
          <w:rtl/>
        </w:rPr>
        <w:t>וְכָל מִצְוַת עֲשֵׂה שֶׁלֹּא הַזְּמַן גְּרָמָא</w:t>
      </w:r>
      <w:r w:rsidRPr="005F7460">
        <w:rPr>
          <w:rFonts w:cs="FrankRuehl" w:hint="cs"/>
          <w:sz w:val="32"/>
          <w:szCs w:val="32"/>
          <w:rtl/>
        </w:rPr>
        <w:t>,</w:t>
      </w:r>
      <w:r w:rsidRPr="005F7460">
        <w:rPr>
          <w:rFonts w:cs="FrankRuehl"/>
          <w:sz w:val="32"/>
          <w:szCs w:val="32"/>
          <w:rtl/>
        </w:rPr>
        <w:t xml:space="preserve"> אֶחָד הָאֲנָשִׁים וְאֶחָד הַנָּשִׁים חַיָּבִין</w:t>
      </w:r>
      <w:r w:rsidRPr="005F7460">
        <w:rPr>
          <w:rFonts w:cs="FrankRuehl" w:hint="cs"/>
          <w:sz w:val="32"/>
          <w:szCs w:val="32"/>
          <w:rtl/>
        </w:rPr>
        <w:t>.</w:t>
      </w:r>
      <w:r w:rsidRPr="005F7460">
        <w:rPr>
          <w:rFonts w:cs="FrankRuehl"/>
          <w:sz w:val="32"/>
          <w:szCs w:val="32"/>
          <w:rtl/>
        </w:rPr>
        <w:t xml:space="preserve"> </w:t>
      </w:r>
    </w:p>
    <w:p w:rsidR="005F7460" w:rsidRPr="005F7460" w:rsidRDefault="005F7460" w:rsidP="00790B27">
      <w:pPr>
        <w:spacing w:line="240" w:lineRule="auto"/>
        <w:jc w:val="right"/>
        <w:rPr>
          <w:rFonts w:cs="FrankRuehl" w:hint="cs"/>
          <w:sz w:val="32"/>
          <w:szCs w:val="32"/>
          <w:rtl/>
        </w:rPr>
      </w:pPr>
      <w:r w:rsidRPr="005F7460">
        <w:rPr>
          <w:rFonts w:cs="FrankRuehl"/>
          <w:sz w:val="32"/>
          <w:szCs w:val="32"/>
          <w:rtl/>
        </w:rPr>
        <w:t>וְכָל מִצְוַת לֹא תַעֲשֶׂה</w:t>
      </w:r>
      <w:r w:rsidRPr="005F7460">
        <w:rPr>
          <w:rFonts w:cs="FrankRuehl" w:hint="cs"/>
          <w:sz w:val="32"/>
          <w:szCs w:val="32"/>
          <w:rtl/>
        </w:rPr>
        <w:t>,</w:t>
      </w:r>
      <w:r w:rsidRPr="005F7460">
        <w:rPr>
          <w:rFonts w:cs="FrankRuehl"/>
          <w:sz w:val="32"/>
          <w:szCs w:val="32"/>
          <w:rtl/>
        </w:rPr>
        <w:t xml:space="preserve"> בֵּין שֶׁהַזְּמַן גְּרָמָא בֵּין שֶׁלֹּא הַזְּמַן גְּרָמָא</w:t>
      </w:r>
      <w:r w:rsidRPr="005F7460">
        <w:rPr>
          <w:rFonts w:cs="FrankRuehl" w:hint="cs"/>
          <w:sz w:val="32"/>
          <w:szCs w:val="32"/>
          <w:rtl/>
        </w:rPr>
        <w:t>,</w:t>
      </w:r>
      <w:r w:rsidRPr="005F7460">
        <w:rPr>
          <w:rFonts w:cs="FrankRuehl"/>
          <w:sz w:val="32"/>
          <w:szCs w:val="32"/>
          <w:rtl/>
        </w:rPr>
        <w:t xml:space="preserve"> אֶחָד הָאֲנָשִׁים וְאֶחָד הַנָּשִׁים חַיָּבִין</w:t>
      </w:r>
      <w:r w:rsidRPr="005F7460">
        <w:rPr>
          <w:rFonts w:cs="FrankRuehl" w:hint="cs"/>
          <w:sz w:val="32"/>
          <w:szCs w:val="32"/>
          <w:rtl/>
        </w:rPr>
        <w:t>,</w:t>
      </w:r>
      <w:r w:rsidRPr="005F7460">
        <w:rPr>
          <w:rFonts w:cs="FrankRuehl"/>
          <w:sz w:val="32"/>
          <w:szCs w:val="32"/>
          <w:rtl/>
        </w:rPr>
        <w:t xml:space="preserve"> חוּץ מ</w:t>
      </w:r>
      <w:r w:rsidRPr="005F7460">
        <w:rPr>
          <w:rFonts w:cs="FrankRuehl" w:hint="cs"/>
          <w:sz w:val="32"/>
          <w:szCs w:val="32"/>
          <w:rtl/>
        </w:rPr>
        <w:t>ִ</w:t>
      </w:r>
      <w:r w:rsidRPr="005F7460">
        <w:rPr>
          <w:rFonts w:cs="FrankRuehl"/>
          <w:sz w:val="32"/>
          <w:szCs w:val="32"/>
          <w:rtl/>
        </w:rPr>
        <w:t>ב</w:t>
      </w:r>
      <w:r w:rsidRPr="005F7460">
        <w:rPr>
          <w:rFonts w:cs="FrankRuehl" w:hint="cs"/>
          <w:sz w:val="32"/>
          <w:szCs w:val="32"/>
          <w:rtl/>
        </w:rPr>
        <w:t>ַּ</w:t>
      </w:r>
      <w:r w:rsidRPr="005F7460">
        <w:rPr>
          <w:rFonts w:cs="FrankRuehl"/>
          <w:sz w:val="32"/>
          <w:szCs w:val="32"/>
          <w:rtl/>
        </w:rPr>
        <w:t>ל תַּקִּיף ו</w:t>
      </w:r>
      <w:r w:rsidRPr="005F7460">
        <w:rPr>
          <w:rFonts w:cs="FrankRuehl" w:hint="cs"/>
          <w:sz w:val="32"/>
          <w:szCs w:val="32"/>
          <w:rtl/>
        </w:rPr>
        <w:t>ּ</w:t>
      </w:r>
      <w:r w:rsidRPr="005F7460">
        <w:rPr>
          <w:rFonts w:cs="FrankRuehl"/>
          <w:sz w:val="32"/>
          <w:szCs w:val="32"/>
          <w:rtl/>
        </w:rPr>
        <w:t>בַל תַּשְׁחִית ו</w:t>
      </w:r>
      <w:r w:rsidRPr="005F7460">
        <w:rPr>
          <w:rFonts w:cs="FrankRuehl" w:hint="cs"/>
          <w:sz w:val="32"/>
          <w:szCs w:val="32"/>
          <w:rtl/>
        </w:rPr>
        <w:t>ּ</w:t>
      </w:r>
      <w:r w:rsidRPr="005F7460">
        <w:rPr>
          <w:rFonts w:cs="FrankRuehl"/>
          <w:sz w:val="32"/>
          <w:szCs w:val="32"/>
          <w:rtl/>
        </w:rPr>
        <w:t>בַל ת</w:t>
      </w:r>
      <w:r w:rsidRPr="005F7460">
        <w:rPr>
          <w:rFonts w:cs="FrankRuehl" w:hint="cs"/>
          <w:sz w:val="32"/>
          <w:szCs w:val="32"/>
          <w:rtl/>
        </w:rPr>
        <w:t>ִּ</w:t>
      </w:r>
      <w:r w:rsidRPr="005F7460">
        <w:rPr>
          <w:rFonts w:cs="FrankRuehl"/>
          <w:sz w:val="32"/>
          <w:szCs w:val="32"/>
          <w:rtl/>
        </w:rPr>
        <w:t>ט</w:t>
      </w:r>
      <w:r w:rsidRPr="005F7460">
        <w:rPr>
          <w:rFonts w:cs="FrankRuehl" w:hint="cs"/>
          <w:sz w:val="32"/>
          <w:szCs w:val="32"/>
          <w:rtl/>
        </w:rPr>
        <w:t>ָּ</w:t>
      </w:r>
      <w:r w:rsidRPr="005F7460">
        <w:rPr>
          <w:rFonts w:cs="FrankRuehl"/>
          <w:sz w:val="32"/>
          <w:szCs w:val="32"/>
          <w:rtl/>
        </w:rPr>
        <w:t>מ</w:t>
      </w:r>
      <w:r w:rsidRPr="005F7460">
        <w:rPr>
          <w:rFonts w:cs="FrankRuehl" w:hint="cs"/>
          <w:sz w:val="32"/>
          <w:szCs w:val="32"/>
          <w:rtl/>
        </w:rPr>
        <w:t>ֵ</w:t>
      </w:r>
      <w:r w:rsidRPr="005F7460">
        <w:rPr>
          <w:rFonts w:cs="FrankRuehl"/>
          <w:sz w:val="32"/>
          <w:szCs w:val="32"/>
          <w:rtl/>
        </w:rPr>
        <w:t>א לַמֵּתִים</w:t>
      </w:r>
      <w:r w:rsidRPr="005F7460">
        <w:rPr>
          <w:rFonts w:cs="FrankRuehl" w:hint="cs"/>
          <w:sz w:val="32"/>
          <w:szCs w:val="32"/>
          <w:rtl/>
        </w:rPr>
        <w:t>.</w:t>
      </w:r>
    </w:p>
    <w:p w:rsidR="005F7460" w:rsidRPr="005F7460" w:rsidRDefault="005F7460" w:rsidP="005F7460">
      <w:pPr>
        <w:jc w:val="right"/>
        <w:rPr>
          <w:rtl/>
        </w:rPr>
      </w:pPr>
    </w:p>
    <w:p w:rsidR="005F7460" w:rsidRDefault="005F7460" w:rsidP="005F7460">
      <w:pPr>
        <w:jc w:val="right"/>
      </w:pPr>
    </w:p>
    <w:sectPr w:rsidR="005F7460" w:rsidSect="005F7460"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0"/>
    <w:rsid w:val="003F5D2D"/>
    <w:rsid w:val="005F7460"/>
    <w:rsid w:val="00790B27"/>
    <w:rsid w:val="009622A0"/>
    <w:rsid w:val="00E3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Kltwep</dc:creator>
  <cp:lastModifiedBy>Kltwep</cp:lastModifiedBy>
  <cp:revision>1</cp:revision>
  <dcterms:created xsi:type="dcterms:W3CDTF">2019-05-23T09:01:00Z</dcterms:created>
  <dcterms:modified xsi:type="dcterms:W3CDTF">2019-05-24T16:43:00Z</dcterms:modified>
</cp:coreProperties>
</file>